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F55F" w14:textId="77777777" w:rsidR="00083A73" w:rsidRPr="00547BE4" w:rsidRDefault="00083A73" w:rsidP="00083A73">
      <w:pPr>
        <w:spacing w:after="0" w:line="240" w:lineRule="auto"/>
        <w:rPr>
          <w:rFonts w:ascii="Times New Roman" w:hAnsi="Times New Roman"/>
          <w:b/>
          <w:bCs/>
          <w:color w:val="2F5496" w:themeColor="accent1" w:themeShade="BF"/>
          <w:lang w:eastAsia="ru-RU"/>
        </w:rPr>
      </w:pPr>
      <w:r w:rsidRPr="00547BE4"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C9FA61" wp14:editId="6B97497E">
            <wp:simplePos x="0" y="0"/>
            <wp:positionH relativeFrom="column">
              <wp:posOffset>4692650</wp:posOffset>
            </wp:positionH>
            <wp:positionV relativeFrom="paragraph">
              <wp:posOffset>294</wp:posOffset>
            </wp:positionV>
            <wp:extent cx="1658620" cy="697230"/>
            <wp:effectExtent l="0" t="0" r="0" b="7620"/>
            <wp:wrapTight wrapText="bothSides">
              <wp:wrapPolygon edited="0">
                <wp:start x="7939" y="0"/>
                <wp:lineTo x="6946" y="4131"/>
                <wp:lineTo x="6946" y="6492"/>
                <wp:lineTo x="7691" y="9443"/>
                <wp:lineTo x="0" y="12393"/>
                <wp:lineTo x="0" y="21246"/>
                <wp:lineTo x="19103" y="21246"/>
                <wp:lineTo x="19351" y="21246"/>
                <wp:lineTo x="20839" y="18885"/>
                <wp:lineTo x="21335" y="15344"/>
                <wp:lineTo x="21335" y="11213"/>
                <wp:lineTo x="19847" y="9443"/>
                <wp:lineTo x="21087" y="6492"/>
                <wp:lineTo x="19847" y="1770"/>
                <wp:lineTo x="9179" y="0"/>
                <wp:lineTo x="7939" y="0"/>
              </wp:wrapPolygon>
            </wp:wrapTight>
            <wp:docPr id="1" name="Рисунок 1" descr="C:\Users\admin\AppData\Local\Temp\Rar$DIa11172.26894\Logo_WSR_2020-03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11172.26894\Logo_WSR_2020-03-blu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BE4">
        <w:rPr>
          <w:rFonts w:ascii="Times New Roman" w:hAnsi="Times New Roman"/>
          <w:b/>
          <w:bCs/>
          <w:color w:val="2F5496" w:themeColor="accent1" w:themeShade="BF"/>
          <w:lang w:eastAsia="ru-RU"/>
        </w:rPr>
        <w:t xml:space="preserve">Региональный Координационный Центр </w:t>
      </w:r>
    </w:p>
    <w:p w14:paraId="05EE1DCC" w14:textId="77777777" w:rsidR="00083A73" w:rsidRPr="00547BE4" w:rsidRDefault="00083A73" w:rsidP="00083A73">
      <w:pPr>
        <w:spacing w:after="0" w:line="240" w:lineRule="auto"/>
        <w:rPr>
          <w:rFonts w:ascii="Times New Roman" w:hAnsi="Times New Roman"/>
          <w:b/>
          <w:bCs/>
          <w:color w:val="2F5496" w:themeColor="accent1" w:themeShade="BF"/>
          <w:lang w:eastAsia="ru-RU"/>
        </w:rPr>
      </w:pPr>
      <w:r w:rsidRPr="00547BE4">
        <w:rPr>
          <w:rFonts w:ascii="Times New Roman" w:hAnsi="Times New Roman"/>
          <w:b/>
          <w:bCs/>
          <w:color w:val="2F5496" w:themeColor="accent1" w:themeShade="BF"/>
          <w:lang w:eastAsia="ru-RU"/>
        </w:rPr>
        <w:t xml:space="preserve">движения «Молодые профессионалы» </w:t>
      </w:r>
    </w:p>
    <w:p w14:paraId="1AF9DE3F" w14:textId="77777777" w:rsidR="00083A73" w:rsidRDefault="00083A73" w:rsidP="00083A73">
      <w:pPr>
        <w:spacing w:after="0" w:line="240" w:lineRule="auto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lang w:eastAsia="ru-RU"/>
        </w:rPr>
      </w:pPr>
      <w:r w:rsidRPr="00547BE4">
        <w:rPr>
          <w:rFonts w:ascii="Times New Roman" w:hAnsi="Times New Roman"/>
          <w:b/>
          <w:bCs/>
          <w:color w:val="2F5496" w:themeColor="accent1" w:themeShade="BF"/>
          <w:lang w:eastAsia="ru-RU"/>
        </w:rPr>
        <w:t>(</w:t>
      </w:r>
      <w:r w:rsidRPr="00547BE4">
        <w:rPr>
          <w:rFonts w:ascii="Times New Roman" w:hAnsi="Times New Roman"/>
          <w:b/>
          <w:bCs/>
          <w:color w:val="2F5496" w:themeColor="accent1" w:themeShade="BF"/>
          <w:lang w:val="en-US" w:eastAsia="ru-RU"/>
        </w:rPr>
        <w:t>WorldSkills</w:t>
      </w:r>
      <w:r w:rsidRPr="00547BE4">
        <w:rPr>
          <w:rFonts w:ascii="Times New Roman" w:hAnsi="Times New Roman"/>
          <w:b/>
          <w:bCs/>
          <w:color w:val="2F5496" w:themeColor="accent1" w:themeShade="BF"/>
          <w:lang w:eastAsia="ru-RU"/>
        </w:rPr>
        <w:t xml:space="preserve"> </w:t>
      </w:r>
      <w:r w:rsidRPr="00547BE4">
        <w:rPr>
          <w:rFonts w:ascii="Times New Roman" w:hAnsi="Times New Roman"/>
          <w:b/>
          <w:bCs/>
          <w:color w:val="2F5496" w:themeColor="accent1" w:themeShade="BF"/>
          <w:lang w:val="en-US" w:eastAsia="ru-RU"/>
        </w:rPr>
        <w:t>Russia</w:t>
      </w:r>
      <w:r w:rsidRPr="00547BE4">
        <w:rPr>
          <w:rFonts w:ascii="Times New Roman" w:hAnsi="Times New Roman"/>
          <w:b/>
          <w:bCs/>
          <w:color w:val="2F5496" w:themeColor="accent1" w:themeShade="BF"/>
          <w:lang w:eastAsia="ru-RU"/>
        </w:rPr>
        <w:t>)</w:t>
      </w:r>
      <w:r w:rsidRPr="00547BE4">
        <w:rPr>
          <w:rFonts w:ascii="Times New Roman" w:hAnsi="Times New Roman"/>
          <w:b/>
          <w:bCs/>
          <w:noProof/>
          <w:lang w:eastAsia="ru-RU"/>
        </w:rPr>
        <w:t xml:space="preserve"> </w:t>
      </w:r>
      <w:r w:rsidRPr="00547BE4">
        <w:rPr>
          <w:rFonts w:ascii="Times New Roman" w:hAnsi="Times New Roman"/>
          <w:b/>
          <w:bCs/>
          <w:color w:val="2F5496" w:themeColor="accent1" w:themeShade="BF"/>
          <w:lang w:eastAsia="ru-RU"/>
        </w:rPr>
        <w:t>Астраханской области</w:t>
      </w:r>
    </w:p>
    <w:p w14:paraId="7ECFE722" w14:textId="20500007" w:rsidR="00083A73" w:rsidRPr="00547BE4" w:rsidRDefault="00083A73" w:rsidP="00083A73">
      <w:pPr>
        <w:spacing w:before="120" w:after="0" w:line="240" w:lineRule="auto"/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</w:pPr>
      <w:r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 xml:space="preserve">414041 </w:t>
      </w:r>
      <w:r w:rsidR="00DA7CC9"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>г. Астрахань</w:t>
      </w:r>
      <w:r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 xml:space="preserve"> </w:t>
      </w:r>
      <w:r w:rsidR="00DA7CC9"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>ул. Куликова</w:t>
      </w:r>
      <w:r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>, 42</w:t>
      </w:r>
    </w:p>
    <w:p w14:paraId="08E2F1CD" w14:textId="77777777" w:rsidR="00083A73" w:rsidRPr="00547BE4" w:rsidRDefault="00083A73" w:rsidP="00083A73">
      <w:pPr>
        <w:spacing w:after="0" w:line="240" w:lineRule="auto"/>
        <w:rPr>
          <w:sz w:val="18"/>
          <w:szCs w:val="18"/>
        </w:rPr>
      </w:pPr>
      <w:r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sym w:font="Wingdings 2" w:char="F027"/>
      </w:r>
      <w:r w:rsidRPr="00547BE4"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 xml:space="preserve"> +7 (8512) 30-84-95</w:t>
      </w:r>
      <w:r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  <w:t xml:space="preserve">  </w:t>
      </w:r>
      <w:r w:rsidRPr="00547BE4">
        <w:rPr>
          <w:sz w:val="18"/>
          <w:szCs w:val="18"/>
        </w:rPr>
        <w:sym w:font="Wingdings" w:char="F02A"/>
      </w:r>
      <w:r w:rsidRPr="00547BE4">
        <w:rPr>
          <w:sz w:val="18"/>
          <w:szCs w:val="18"/>
        </w:rPr>
        <w:t xml:space="preserve"> </w:t>
      </w:r>
      <w:hyperlink r:id="rId9" w:history="1">
        <w:r w:rsidRPr="00547BE4">
          <w:rPr>
            <w:rStyle w:val="a8"/>
            <w:b/>
            <w:sz w:val="18"/>
            <w:szCs w:val="18"/>
          </w:rPr>
          <w:t>rkc@aspc-edu.ru</w:t>
        </w:r>
      </w:hyperlink>
    </w:p>
    <w:p w14:paraId="0562EF10" w14:textId="77777777" w:rsidR="00083A73" w:rsidRPr="00547BE4" w:rsidRDefault="009829A4" w:rsidP="00083A73">
      <w:pPr>
        <w:spacing w:after="0" w:line="240" w:lineRule="auto"/>
        <w:rPr>
          <w:rFonts w:ascii="Times New Roman" w:hAnsi="Times New Roman"/>
          <w:b/>
          <w:bCs/>
          <w:color w:val="2F5496" w:themeColor="accent1" w:themeShade="BF"/>
          <w:sz w:val="18"/>
          <w:szCs w:val="18"/>
          <w:lang w:eastAsia="ru-RU"/>
        </w:rPr>
      </w:pPr>
      <w:hyperlink r:id="rId10" w:history="1"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val="en-US" w:eastAsia="ru-RU"/>
          </w:rPr>
          <w:t>www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eastAsia="ru-RU"/>
          </w:rPr>
          <w:t>.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val="en-US" w:eastAsia="ru-RU"/>
          </w:rPr>
          <w:t>rkc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eastAsia="ru-RU"/>
          </w:rPr>
          <w:t>.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val="en-US" w:eastAsia="ru-RU"/>
          </w:rPr>
          <w:t>aspc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eastAsia="ru-RU"/>
          </w:rPr>
          <w:t>-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val="en-US" w:eastAsia="ru-RU"/>
          </w:rPr>
          <w:t>edu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eastAsia="ru-RU"/>
          </w:rPr>
          <w:t>.</w:t>
        </w:r>
        <w:r w:rsidR="00083A73" w:rsidRPr="00547BE4">
          <w:rPr>
            <w:rStyle w:val="a8"/>
            <w:rFonts w:ascii="Times New Roman" w:hAnsi="Times New Roman"/>
            <w:b/>
            <w:bCs/>
            <w:color w:val="034990" w:themeColor="hyperlink" w:themeShade="BF"/>
            <w:sz w:val="18"/>
            <w:szCs w:val="18"/>
            <w:lang w:val="en-US" w:eastAsia="ru-RU"/>
          </w:rPr>
          <w:t>ru</w:t>
        </w:r>
      </w:hyperlink>
    </w:p>
    <w:p w14:paraId="4F037DFC" w14:textId="77777777" w:rsidR="004453BC" w:rsidRDefault="004453BC" w:rsidP="004453B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26C7A" w14:textId="25051501" w:rsidR="004453BC" w:rsidRPr="004453BC" w:rsidRDefault="004453BC" w:rsidP="004453B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ПРЕСС-РЕЛИЗ</w:t>
      </w:r>
    </w:p>
    <w:p w14:paraId="63384A3A" w14:textId="0D9CC76F" w:rsidR="004453BC" w:rsidRDefault="004453BC" w:rsidP="004453BC">
      <w:pPr>
        <w:spacing w:after="100" w:line="240" w:lineRule="auto"/>
        <w:rPr>
          <w:rFonts w:ascii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.08.2020</w:t>
      </w:r>
    </w:p>
    <w:p w14:paraId="01847EF9" w14:textId="2AE58F71" w:rsidR="004453BC" w:rsidRDefault="004453BC" w:rsidP="004453BC">
      <w:pPr>
        <w:spacing w:before="240" w:after="10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6 по 12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рамках Финала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Национального чемпионата «Молодые профессионалы» (WorldSkills Russia) – 2020 пройдут соревнования по компетенции «Экспедирование грузов».</w:t>
      </w:r>
    </w:p>
    <w:p w14:paraId="5307B926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Астраханскую область в соревнованиях представит выпускница ГБПОУ АО «Астраханский автомобильно-дорожный колледж» специальности «Организация перевозок и управление на транспорте (по видам)» Джукашева Айнажан. </w:t>
      </w:r>
    </w:p>
    <w:p w14:paraId="6A56C477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Астраханский автомобильно-дорожный колледж пр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инимает участие уже в третьем Финале Национального чемпионата </w:t>
      </w:r>
      <w:r>
        <w:rPr>
          <w:rFonts w:ascii="Times New Roman" w:hAnsi="Times New Roman"/>
          <w:sz w:val="24"/>
          <w:szCs w:val="24"/>
          <w:lang w:val="en-US" w:eastAsia="ru-RU"/>
        </w:rPr>
        <w:t>WorldSkills</w:t>
      </w:r>
      <w:r w:rsidRPr="004453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Russia</w:t>
      </w:r>
      <w:r w:rsidRPr="004453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компетенции «Экспедирование грузов», неизменно показывая высокие результаты.</w:t>
      </w:r>
    </w:p>
    <w:p w14:paraId="1DBBF07C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Экспедирование и поставки грузов представляют собой развивающийся сектор: это долгосрочная тенденция, связанная с глобализацией. Таким образом, это очень привлекательная для трудоустройства сфера. </w:t>
      </w:r>
    </w:p>
    <w:p w14:paraId="4E058410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Способы транспортировки могут включать в себя автомобильное сообщение, ж/д дороги, воздушные или морские перевозки либо их комбинацию. Транспортный агент должен обладать специальной компетенцией, позволяющей ему обеспечивать соответствие необходимой документации требованиям заказчиков, страхования и законодательства: конвенции   Международной организации воздушного транспорта (ИАТА), морское торговое право, кодексы Международной торговой палаты (МТП) и международные правила, регулирующие международные перевозки, владеть английским языком на уровне </w:t>
      </w:r>
      <w:r>
        <w:rPr>
          <w:rFonts w:ascii="Times New Roman" w:hAnsi="Times New Roman"/>
          <w:sz w:val="24"/>
          <w:szCs w:val="24"/>
          <w:lang w:val="en-US" w:eastAsia="ru-RU"/>
        </w:rPr>
        <w:t>Upper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Intermediate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4A82A6F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Транспортный агент, способный быть точным и реагировать на возникающие проблемы надлежащим образом, займет выгодную позицию для использования преимуществ данной изменчивости и роста в интересах как торговли, так и общества. </w:t>
      </w:r>
    </w:p>
    <w:p w14:paraId="0270CF40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своей деятельности транспортный агент зависит от успешного хода каждой стадии процесса движения груза. Транспортный агент отвечает за взаимодействие организации с заказчиком; проводимые им операции приводят к заключению контрактов, которые должны быть надежными, эффективными в отношении затрат и стимулировать к повторному заключению контрактов.</w:t>
      </w:r>
    </w:p>
    <w:p w14:paraId="3CCB8572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 подготовкой молодых специалистов</w:t>
      </w:r>
      <w:bookmarkStart w:id="1" w:name="_Hlk50222800"/>
      <w:r>
        <w:rPr>
          <w:rFonts w:ascii="Times New Roman" w:hAnsi="Times New Roman"/>
          <w:sz w:val="24"/>
          <w:szCs w:val="24"/>
          <w:lang w:eastAsia="ru-RU"/>
        </w:rPr>
        <w:t xml:space="preserve"> Астраханской области 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сертифицированный эксперт </w:t>
      </w:r>
      <w:r>
        <w:rPr>
          <w:rFonts w:ascii="Times New Roman" w:hAnsi="Times New Roman"/>
          <w:sz w:val="24"/>
          <w:szCs w:val="24"/>
          <w:lang w:val="en-US" w:eastAsia="ru-RU"/>
        </w:rPr>
        <w:t>WSR</w:t>
      </w:r>
      <w:r w:rsidRPr="004453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компетенции «Экспедирование грузов», преподаватель спец.дисциплин ГБПОУ АО «Астраханский автомобильно-дорожный колледж» Гассельберг Маргарита Алексеевна, осуществляя тесное сотрудничество с российскими и зарубежными представителями отрасли и принимая участие в мероприятиях по развитию компетенции в Астраханской области.  </w:t>
      </w:r>
    </w:p>
    <w:p w14:paraId="66CB2CEC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8747A8" w14:textId="77777777" w:rsidR="004453BC" w:rsidRDefault="004453BC" w:rsidP="004453BC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Чемпионате более 18–22 часов конкурсанты будут состязаться в имитированной среде логистики. Конкурс будет включать в себя ряд заданий, которые будут отображать ключевую роль транспортного агента, синхронизированные для отображения пиков и направлений ведения деятельности в секторе для данной рабочей роли; схемы спорных вопросов и проблем, которые считаются обычными для данной среды и рабочей роли; небольшое количество критических случаев, которые могут иметь негативное влияние на данную рабочую роль: в первую очередь, срочные и/или задания, требующие особого внимания.</w:t>
      </w:r>
    </w:p>
    <w:p w14:paraId="2FD4BD6B" w14:textId="77777777" w:rsidR="004453BC" w:rsidRDefault="004453BC" w:rsidP="004453BC">
      <w:pPr>
        <w:jc w:val="both"/>
      </w:pPr>
    </w:p>
    <w:p w14:paraId="02EB08B3" w14:textId="77777777" w:rsidR="003852F9" w:rsidRDefault="003852F9" w:rsidP="004453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2F9" w:rsidSect="00083A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F449" w14:textId="77777777" w:rsidR="009829A4" w:rsidRDefault="009829A4" w:rsidP="009A042D">
      <w:pPr>
        <w:spacing w:after="0" w:line="240" w:lineRule="auto"/>
      </w:pPr>
      <w:r>
        <w:separator/>
      </w:r>
    </w:p>
  </w:endnote>
  <w:endnote w:type="continuationSeparator" w:id="0">
    <w:p w14:paraId="1AD9DAAB" w14:textId="77777777" w:rsidR="009829A4" w:rsidRDefault="009829A4" w:rsidP="009A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5FD0" w14:textId="77777777" w:rsidR="009829A4" w:rsidRDefault="009829A4" w:rsidP="009A042D">
      <w:pPr>
        <w:spacing w:after="0" w:line="240" w:lineRule="auto"/>
      </w:pPr>
      <w:r>
        <w:separator/>
      </w:r>
    </w:p>
  </w:footnote>
  <w:footnote w:type="continuationSeparator" w:id="0">
    <w:p w14:paraId="288B6F0A" w14:textId="77777777" w:rsidR="009829A4" w:rsidRDefault="009829A4" w:rsidP="009A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55D"/>
    <w:multiLevelType w:val="hybridMultilevel"/>
    <w:tmpl w:val="074E90D0"/>
    <w:lvl w:ilvl="0" w:tplc="0419000F">
      <w:start w:val="1"/>
      <w:numFmt w:val="decimal"/>
      <w:lvlText w:val="%1."/>
      <w:lvlJc w:val="left"/>
      <w:pPr>
        <w:ind w:left="-23" w:hanging="360"/>
      </w:pPr>
    </w:lvl>
    <w:lvl w:ilvl="1" w:tplc="0419000F">
      <w:start w:val="1"/>
      <w:numFmt w:val="decimal"/>
      <w:lvlText w:val="%2."/>
      <w:lvlJc w:val="left"/>
      <w:pPr>
        <w:ind w:left="697" w:hanging="360"/>
      </w:pPr>
    </w:lvl>
    <w:lvl w:ilvl="2" w:tplc="0419001B" w:tentative="1">
      <w:start w:val="1"/>
      <w:numFmt w:val="lowerRoman"/>
      <w:lvlText w:val="%3."/>
      <w:lvlJc w:val="right"/>
      <w:pPr>
        <w:ind w:left="1417" w:hanging="180"/>
      </w:pPr>
    </w:lvl>
    <w:lvl w:ilvl="3" w:tplc="0419000F" w:tentative="1">
      <w:start w:val="1"/>
      <w:numFmt w:val="decimal"/>
      <w:lvlText w:val="%4."/>
      <w:lvlJc w:val="left"/>
      <w:pPr>
        <w:ind w:left="2137" w:hanging="360"/>
      </w:pPr>
    </w:lvl>
    <w:lvl w:ilvl="4" w:tplc="04190019" w:tentative="1">
      <w:start w:val="1"/>
      <w:numFmt w:val="lowerLetter"/>
      <w:lvlText w:val="%5."/>
      <w:lvlJc w:val="left"/>
      <w:pPr>
        <w:ind w:left="2857" w:hanging="360"/>
      </w:pPr>
    </w:lvl>
    <w:lvl w:ilvl="5" w:tplc="0419001B" w:tentative="1">
      <w:start w:val="1"/>
      <w:numFmt w:val="lowerRoman"/>
      <w:lvlText w:val="%6."/>
      <w:lvlJc w:val="right"/>
      <w:pPr>
        <w:ind w:left="3577" w:hanging="180"/>
      </w:pPr>
    </w:lvl>
    <w:lvl w:ilvl="6" w:tplc="0419000F" w:tentative="1">
      <w:start w:val="1"/>
      <w:numFmt w:val="decimal"/>
      <w:lvlText w:val="%7."/>
      <w:lvlJc w:val="left"/>
      <w:pPr>
        <w:ind w:left="4297" w:hanging="360"/>
      </w:pPr>
    </w:lvl>
    <w:lvl w:ilvl="7" w:tplc="04190019" w:tentative="1">
      <w:start w:val="1"/>
      <w:numFmt w:val="lowerLetter"/>
      <w:lvlText w:val="%8."/>
      <w:lvlJc w:val="left"/>
      <w:pPr>
        <w:ind w:left="5017" w:hanging="360"/>
      </w:pPr>
    </w:lvl>
    <w:lvl w:ilvl="8" w:tplc="041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1" w15:restartNumberingAfterBreak="0">
    <w:nsid w:val="289647B4"/>
    <w:multiLevelType w:val="hybridMultilevel"/>
    <w:tmpl w:val="106C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2C91"/>
    <w:multiLevelType w:val="hybridMultilevel"/>
    <w:tmpl w:val="D5AE08DA"/>
    <w:lvl w:ilvl="0" w:tplc="0419000F">
      <w:start w:val="1"/>
      <w:numFmt w:val="decimal"/>
      <w:lvlText w:val="%1."/>
      <w:lvlJc w:val="left"/>
      <w:pPr>
        <w:ind w:left="-23" w:hanging="360"/>
      </w:pPr>
    </w:lvl>
    <w:lvl w:ilvl="1" w:tplc="04190019">
      <w:start w:val="1"/>
      <w:numFmt w:val="lowerLetter"/>
      <w:lvlText w:val="%2."/>
      <w:lvlJc w:val="left"/>
      <w:pPr>
        <w:ind w:left="697" w:hanging="360"/>
      </w:pPr>
    </w:lvl>
    <w:lvl w:ilvl="2" w:tplc="0419001B" w:tentative="1">
      <w:start w:val="1"/>
      <w:numFmt w:val="lowerRoman"/>
      <w:lvlText w:val="%3."/>
      <w:lvlJc w:val="right"/>
      <w:pPr>
        <w:ind w:left="1417" w:hanging="180"/>
      </w:pPr>
    </w:lvl>
    <w:lvl w:ilvl="3" w:tplc="0419000F" w:tentative="1">
      <w:start w:val="1"/>
      <w:numFmt w:val="decimal"/>
      <w:lvlText w:val="%4."/>
      <w:lvlJc w:val="left"/>
      <w:pPr>
        <w:ind w:left="2137" w:hanging="360"/>
      </w:pPr>
    </w:lvl>
    <w:lvl w:ilvl="4" w:tplc="04190019" w:tentative="1">
      <w:start w:val="1"/>
      <w:numFmt w:val="lowerLetter"/>
      <w:lvlText w:val="%5."/>
      <w:lvlJc w:val="left"/>
      <w:pPr>
        <w:ind w:left="2857" w:hanging="360"/>
      </w:pPr>
    </w:lvl>
    <w:lvl w:ilvl="5" w:tplc="0419001B" w:tentative="1">
      <w:start w:val="1"/>
      <w:numFmt w:val="lowerRoman"/>
      <w:lvlText w:val="%6."/>
      <w:lvlJc w:val="right"/>
      <w:pPr>
        <w:ind w:left="3577" w:hanging="180"/>
      </w:pPr>
    </w:lvl>
    <w:lvl w:ilvl="6" w:tplc="0419000F" w:tentative="1">
      <w:start w:val="1"/>
      <w:numFmt w:val="decimal"/>
      <w:lvlText w:val="%7."/>
      <w:lvlJc w:val="left"/>
      <w:pPr>
        <w:ind w:left="4297" w:hanging="360"/>
      </w:pPr>
    </w:lvl>
    <w:lvl w:ilvl="7" w:tplc="04190019" w:tentative="1">
      <w:start w:val="1"/>
      <w:numFmt w:val="lowerLetter"/>
      <w:lvlText w:val="%8."/>
      <w:lvlJc w:val="left"/>
      <w:pPr>
        <w:ind w:left="5017" w:hanging="360"/>
      </w:pPr>
    </w:lvl>
    <w:lvl w:ilvl="8" w:tplc="041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3" w15:restartNumberingAfterBreak="0">
    <w:nsid w:val="4E0023AA"/>
    <w:multiLevelType w:val="hybridMultilevel"/>
    <w:tmpl w:val="4DFE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3"/>
    <w:rsid w:val="000251E4"/>
    <w:rsid w:val="00083A73"/>
    <w:rsid w:val="000E705F"/>
    <w:rsid w:val="00122EAB"/>
    <w:rsid w:val="00153D5C"/>
    <w:rsid w:val="00180113"/>
    <w:rsid w:val="001A7D3D"/>
    <w:rsid w:val="001D05ED"/>
    <w:rsid w:val="00200D0E"/>
    <w:rsid w:val="002A58B4"/>
    <w:rsid w:val="002C298B"/>
    <w:rsid w:val="00323485"/>
    <w:rsid w:val="003852F9"/>
    <w:rsid w:val="004210A9"/>
    <w:rsid w:val="004453BC"/>
    <w:rsid w:val="005655B1"/>
    <w:rsid w:val="006F2206"/>
    <w:rsid w:val="007722D1"/>
    <w:rsid w:val="00861811"/>
    <w:rsid w:val="008D79B7"/>
    <w:rsid w:val="009829A4"/>
    <w:rsid w:val="009A042D"/>
    <w:rsid w:val="009F151E"/>
    <w:rsid w:val="00B7555C"/>
    <w:rsid w:val="00C03E0D"/>
    <w:rsid w:val="00C053C9"/>
    <w:rsid w:val="00DA7CC9"/>
    <w:rsid w:val="00E83FDF"/>
    <w:rsid w:val="00E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A5CF"/>
  <w15:chartTrackingRefBased/>
  <w15:docId w15:val="{F3575967-336C-45CD-B5A9-7A8855C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13"/>
    <w:pPr>
      <w:ind w:left="720"/>
      <w:contextualSpacing/>
    </w:pPr>
  </w:style>
  <w:style w:type="table" w:styleId="a4">
    <w:name w:val="Table Grid"/>
    <w:basedOn w:val="a1"/>
    <w:uiPriority w:val="39"/>
    <w:rsid w:val="0018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A04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4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42D"/>
    <w:rPr>
      <w:vertAlign w:val="superscript"/>
    </w:rPr>
  </w:style>
  <w:style w:type="character" w:styleId="a8">
    <w:name w:val="Hyperlink"/>
    <w:basedOn w:val="a0"/>
    <w:uiPriority w:val="99"/>
    <w:unhideWhenUsed/>
    <w:rsid w:val="009A042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kc.aspc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c@aspc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2E29-B3B9-48F9-9D39-B82A8C00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В. Кожушанова</cp:lastModifiedBy>
  <cp:revision>15</cp:revision>
  <dcterms:created xsi:type="dcterms:W3CDTF">2020-08-02T16:42:00Z</dcterms:created>
  <dcterms:modified xsi:type="dcterms:W3CDTF">2020-09-08T06:49:00Z</dcterms:modified>
</cp:coreProperties>
</file>